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F8D" w:rsidRDefault="002F6F8D">
      <w:pPr>
        <w:rPr>
          <w:rFonts w:asciiTheme="majorHAnsi" w:hAnsiTheme="majorHAnsi"/>
          <w:b/>
          <w:sz w:val="32"/>
          <w:szCs w:val="32"/>
        </w:rPr>
      </w:pPr>
    </w:p>
    <w:p w:rsidR="00836465" w:rsidRDefault="000F5098">
      <w:pPr>
        <w:rPr>
          <w:rFonts w:asciiTheme="majorHAnsi" w:hAnsiTheme="majorHAnsi"/>
          <w:b/>
          <w:sz w:val="32"/>
          <w:szCs w:val="32"/>
        </w:rPr>
      </w:pPr>
      <w:r>
        <w:rPr>
          <w:rFonts w:asciiTheme="majorHAnsi" w:hAnsiTheme="majorHAnsi"/>
          <w:b/>
          <w:sz w:val="32"/>
          <w:szCs w:val="32"/>
        </w:rPr>
        <w:t xml:space="preserve">Feed The Children SWOT Analysis – </w:t>
      </w:r>
      <w:r w:rsidR="007961DA">
        <w:rPr>
          <w:rFonts w:asciiTheme="majorHAnsi" w:hAnsiTheme="majorHAnsi"/>
          <w:b/>
          <w:sz w:val="32"/>
          <w:szCs w:val="32"/>
        </w:rPr>
        <w:t>(Project Name)</w:t>
      </w:r>
    </w:p>
    <w:p w:rsidR="00511FE2" w:rsidRPr="00511FE2" w:rsidRDefault="00511FE2" w:rsidP="00511FE2">
      <w:pPr>
        <w:spacing w:line="240" w:lineRule="auto"/>
        <w:contextualSpacing/>
        <w:rPr>
          <w:rFonts w:ascii="Arial Narrow" w:hAnsi="Arial Narrow"/>
          <w:b/>
          <w:sz w:val="24"/>
          <w:szCs w:val="24"/>
        </w:rPr>
      </w:pPr>
      <w:r w:rsidRPr="00511FE2">
        <w:rPr>
          <w:rFonts w:ascii="Arial Narrow" w:hAnsi="Arial Narrow"/>
          <w:b/>
          <w:sz w:val="24"/>
          <w:szCs w:val="24"/>
        </w:rPr>
        <w:t xml:space="preserve">Date:  </w:t>
      </w:r>
      <w:bookmarkStart w:id="0" w:name="_GoBack"/>
      <w:bookmarkEnd w:id="0"/>
    </w:p>
    <w:p w:rsidR="000A710B" w:rsidRPr="00F65D19" w:rsidRDefault="00511FE2" w:rsidP="000A710B">
      <w:pPr>
        <w:spacing w:line="240" w:lineRule="auto"/>
        <w:contextualSpacing/>
        <w:rPr>
          <w:rFonts w:asciiTheme="majorHAnsi" w:hAnsiTheme="majorHAnsi"/>
          <w:b/>
          <w:sz w:val="32"/>
          <w:szCs w:val="32"/>
        </w:rPr>
      </w:pPr>
      <w:r w:rsidRPr="00511FE2">
        <w:rPr>
          <w:rFonts w:ascii="Arial Narrow" w:hAnsi="Arial Narrow"/>
          <w:b/>
          <w:sz w:val="24"/>
          <w:szCs w:val="24"/>
        </w:rPr>
        <w:t xml:space="preserve">Attendees:  </w:t>
      </w:r>
    </w:p>
    <w:tbl>
      <w:tblPr>
        <w:tblStyle w:val="TableGrid"/>
        <w:tblW w:w="13338" w:type="dxa"/>
        <w:tblLook w:val="04A0" w:firstRow="1" w:lastRow="0" w:firstColumn="1" w:lastColumn="0" w:noHBand="0" w:noVBand="1"/>
      </w:tblPr>
      <w:tblGrid>
        <w:gridCol w:w="6858"/>
        <w:gridCol w:w="6480"/>
      </w:tblGrid>
      <w:tr w:rsidR="00F65D19" w:rsidRPr="000C28AE" w:rsidTr="000A710B">
        <w:tc>
          <w:tcPr>
            <w:tcW w:w="6858" w:type="dxa"/>
            <w:shd w:val="clear" w:color="auto" w:fill="DDD9C3" w:themeFill="background2" w:themeFillShade="E6"/>
          </w:tcPr>
          <w:p w:rsidR="00F65D19" w:rsidRPr="00511FE2" w:rsidRDefault="0016551F" w:rsidP="00403B9D">
            <w:pPr>
              <w:jc w:val="center"/>
              <w:rPr>
                <w:rFonts w:asciiTheme="majorHAnsi" w:hAnsiTheme="majorHAnsi"/>
                <w:b/>
                <w:sz w:val="32"/>
                <w:szCs w:val="32"/>
              </w:rPr>
            </w:pPr>
            <w:r>
              <w:rPr>
                <w:rFonts w:asciiTheme="majorHAnsi" w:hAnsiTheme="majorHAnsi"/>
                <w:b/>
                <w:sz w:val="32"/>
                <w:szCs w:val="32"/>
              </w:rPr>
              <w:t>STRENGTHS</w:t>
            </w:r>
          </w:p>
        </w:tc>
        <w:tc>
          <w:tcPr>
            <w:tcW w:w="6480" w:type="dxa"/>
            <w:shd w:val="clear" w:color="auto" w:fill="DDD9C3" w:themeFill="background2" w:themeFillShade="E6"/>
          </w:tcPr>
          <w:p w:rsidR="00F65D19" w:rsidRPr="00511FE2" w:rsidRDefault="0016551F" w:rsidP="00403B9D">
            <w:pPr>
              <w:jc w:val="center"/>
              <w:rPr>
                <w:rFonts w:asciiTheme="majorHAnsi" w:hAnsiTheme="majorHAnsi"/>
                <w:b/>
                <w:sz w:val="32"/>
                <w:szCs w:val="32"/>
              </w:rPr>
            </w:pPr>
            <w:r>
              <w:rPr>
                <w:rFonts w:asciiTheme="majorHAnsi" w:hAnsiTheme="majorHAnsi"/>
                <w:b/>
                <w:sz w:val="32"/>
                <w:szCs w:val="32"/>
              </w:rPr>
              <w:t>WEAKNESSES/THREATS</w:t>
            </w:r>
          </w:p>
        </w:tc>
      </w:tr>
      <w:tr w:rsidR="00F65D19" w:rsidRPr="000C28AE" w:rsidTr="002F5CCC">
        <w:trPr>
          <w:trHeight w:val="1952"/>
        </w:trPr>
        <w:tc>
          <w:tcPr>
            <w:tcW w:w="6858" w:type="dxa"/>
          </w:tcPr>
          <w:p w:rsidR="0016551F" w:rsidRDefault="00343DA3" w:rsidP="00343DA3">
            <w:pPr>
              <w:pStyle w:val="ListParagraph"/>
              <w:numPr>
                <w:ilvl w:val="0"/>
                <w:numId w:val="9"/>
              </w:numPr>
              <w:rPr>
                <w:rFonts w:ascii="Arial Narrow" w:hAnsi="Arial Narrow"/>
              </w:rPr>
            </w:pPr>
            <w:r>
              <w:rPr>
                <w:rFonts w:ascii="Arial Narrow" w:hAnsi="Arial Narrow"/>
              </w:rPr>
              <w:t>Flexibility in script creation.</w:t>
            </w:r>
            <w:r w:rsidR="0066349F">
              <w:rPr>
                <w:rFonts w:ascii="Arial Narrow" w:hAnsi="Arial Narrow"/>
              </w:rPr>
              <w:t xml:space="preserve">  </w:t>
            </w:r>
          </w:p>
          <w:p w:rsidR="00343DA3" w:rsidRDefault="00343DA3" w:rsidP="00343DA3">
            <w:pPr>
              <w:pStyle w:val="ListParagraph"/>
              <w:numPr>
                <w:ilvl w:val="0"/>
                <w:numId w:val="9"/>
              </w:numPr>
              <w:rPr>
                <w:rFonts w:ascii="Arial Narrow" w:hAnsi="Arial Narrow"/>
              </w:rPr>
            </w:pPr>
            <w:r>
              <w:rPr>
                <w:rFonts w:ascii="Arial Narrow" w:hAnsi="Arial Narrow"/>
              </w:rPr>
              <w:t>Ability to change the look of the screen that houses donor information.  We can alter the color and content of the fields, text, etc. (Ability to make visual changes to the user interface)</w:t>
            </w:r>
          </w:p>
          <w:p w:rsidR="00343DA3" w:rsidRDefault="00343DA3" w:rsidP="00343DA3">
            <w:pPr>
              <w:pStyle w:val="ListParagraph"/>
              <w:numPr>
                <w:ilvl w:val="0"/>
                <w:numId w:val="9"/>
              </w:numPr>
              <w:rPr>
                <w:rFonts w:ascii="Arial Narrow" w:hAnsi="Arial Narrow"/>
              </w:rPr>
            </w:pPr>
            <w:r>
              <w:rPr>
                <w:rFonts w:ascii="Arial Narrow" w:hAnsi="Arial Narrow"/>
              </w:rPr>
              <w:t>Ability to pull real time reporting from the scripts. (15 minute increments)</w:t>
            </w:r>
            <w:r w:rsidR="0066349F">
              <w:rPr>
                <w:rFonts w:ascii="Arial Narrow" w:hAnsi="Arial Narrow"/>
              </w:rPr>
              <w:t xml:space="preserve"> </w:t>
            </w:r>
          </w:p>
          <w:p w:rsidR="00343DA3" w:rsidRDefault="00343DA3" w:rsidP="00343DA3">
            <w:pPr>
              <w:pStyle w:val="ListParagraph"/>
              <w:numPr>
                <w:ilvl w:val="0"/>
                <w:numId w:val="9"/>
              </w:numPr>
              <w:rPr>
                <w:rFonts w:ascii="Arial Narrow" w:hAnsi="Arial Narrow"/>
              </w:rPr>
            </w:pPr>
            <w:r>
              <w:rPr>
                <w:rFonts w:ascii="Arial Narrow" w:hAnsi="Arial Narrow"/>
              </w:rPr>
              <w:t>Large scale predictive dialing.</w:t>
            </w:r>
          </w:p>
          <w:p w:rsidR="0066349F" w:rsidRDefault="0066349F" w:rsidP="00343DA3">
            <w:pPr>
              <w:pStyle w:val="ListParagraph"/>
              <w:numPr>
                <w:ilvl w:val="0"/>
                <w:numId w:val="9"/>
              </w:numPr>
              <w:rPr>
                <w:rFonts w:ascii="Arial Narrow" w:hAnsi="Arial Narrow"/>
              </w:rPr>
            </w:pPr>
            <w:r>
              <w:rPr>
                <w:rFonts w:ascii="Arial Narrow" w:hAnsi="Arial Narrow"/>
              </w:rPr>
              <w:t>Ability to locate and play back recorded calls easily.</w:t>
            </w:r>
          </w:p>
          <w:p w:rsidR="0066349F" w:rsidRPr="00343DA3" w:rsidRDefault="0066349F" w:rsidP="003842CB">
            <w:pPr>
              <w:pStyle w:val="ListParagraph"/>
              <w:rPr>
                <w:rFonts w:ascii="Arial Narrow" w:hAnsi="Arial Narrow"/>
              </w:rPr>
            </w:pPr>
          </w:p>
        </w:tc>
        <w:tc>
          <w:tcPr>
            <w:tcW w:w="6480" w:type="dxa"/>
          </w:tcPr>
          <w:p w:rsidR="002F6F8D" w:rsidRDefault="00F03F31" w:rsidP="00F03F31">
            <w:pPr>
              <w:pStyle w:val="ListParagraph"/>
              <w:numPr>
                <w:ilvl w:val="0"/>
                <w:numId w:val="9"/>
              </w:numPr>
              <w:rPr>
                <w:rFonts w:ascii="Arial Narrow" w:hAnsi="Arial Narrow"/>
              </w:rPr>
            </w:pPr>
            <w:r>
              <w:rPr>
                <w:rFonts w:ascii="Arial Narrow" w:hAnsi="Arial Narrow"/>
              </w:rPr>
              <w:t>Noble provides poor customer service and technical support.</w:t>
            </w:r>
          </w:p>
          <w:p w:rsidR="00F03F31" w:rsidRDefault="00F03F31" w:rsidP="00F03F31">
            <w:pPr>
              <w:pStyle w:val="ListParagraph"/>
              <w:numPr>
                <w:ilvl w:val="0"/>
                <w:numId w:val="9"/>
              </w:numPr>
              <w:rPr>
                <w:rFonts w:ascii="Arial Narrow" w:hAnsi="Arial Narrow"/>
              </w:rPr>
            </w:pPr>
            <w:r>
              <w:rPr>
                <w:rFonts w:ascii="Arial Narrow" w:hAnsi="Arial Narrow"/>
              </w:rPr>
              <w:t>Multiple hidden licensing fees for each change.</w:t>
            </w:r>
          </w:p>
          <w:p w:rsidR="00F03F31" w:rsidRDefault="00F03F31" w:rsidP="00F03F31">
            <w:pPr>
              <w:pStyle w:val="ListParagraph"/>
              <w:numPr>
                <w:ilvl w:val="0"/>
                <w:numId w:val="9"/>
              </w:numPr>
              <w:rPr>
                <w:rFonts w:ascii="Arial Narrow" w:hAnsi="Arial Narrow"/>
              </w:rPr>
            </w:pPr>
            <w:r>
              <w:rPr>
                <w:rFonts w:ascii="Arial Narrow" w:hAnsi="Arial Narrow"/>
              </w:rPr>
              <w:t>Unable to utilize the preview dialing for small lists.  Most of our call lists are small now.  This is due to the new GEC model and business changes.</w:t>
            </w:r>
          </w:p>
          <w:p w:rsidR="00F03F31" w:rsidRDefault="00F03F31" w:rsidP="00F03F31">
            <w:pPr>
              <w:pStyle w:val="ListParagraph"/>
              <w:numPr>
                <w:ilvl w:val="0"/>
                <w:numId w:val="9"/>
              </w:numPr>
              <w:rPr>
                <w:rFonts w:ascii="Arial Narrow" w:hAnsi="Arial Narrow"/>
              </w:rPr>
            </w:pPr>
            <w:r>
              <w:rPr>
                <w:rFonts w:ascii="Arial Narrow" w:hAnsi="Arial Narrow"/>
              </w:rPr>
              <w:t>Minimal customized reporting for the end user.  We are not able to build any reporting ourselves, it has to go through Noble and there are additional charges.</w:t>
            </w:r>
          </w:p>
          <w:p w:rsidR="00F03F31" w:rsidRDefault="00F03F31" w:rsidP="00F03F31">
            <w:pPr>
              <w:pStyle w:val="ListParagraph"/>
              <w:numPr>
                <w:ilvl w:val="0"/>
                <w:numId w:val="9"/>
              </w:numPr>
              <w:rPr>
                <w:rFonts w:ascii="Arial Narrow" w:hAnsi="Arial Narrow"/>
              </w:rPr>
            </w:pPr>
            <w:r>
              <w:rPr>
                <w:rFonts w:ascii="Arial Narrow" w:hAnsi="Arial Narrow"/>
              </w:rPr>
              <w:t>Difficulty programming scripts with the setup of Composer.</w:t>
            </w:r>
            <w:r w:rsidRPr="00F03F31">
              <w:rPr>
                <w:rFonts w:ascii="Arial Narrow" w:hAnsi="Arial Narrow"/>
              </w:rPr>
              <w:t xml:space="preserve"> </w:t>
            </w:r>
            <w:r>
              <w:rPr>
                <w:rFonts w:ascii="Arial Narrow" w:hAnsi="Arial Narrow"/>
              </w:rPr>
              <w:t xml:space="preserve">Noble requires extensive knowledge in the areas of SQL, scripting and variables.  Setting up new variables are difficult.  Building a campaign is labor intensive.  </w:t>
            </w:r>
          </w:p>
          <w:p w:rsidR="00F03F31" w:rsidRDefault="00F03F31" w:rsidP="00F03F31">
            <w:pPr>
              <w:pStyle w:val="ListParagraph"/>
              <w:numPr>
                <w:ilvl w:val="0"/>
                <w:numId w:val="9"/>
              </w:numPr>
              <w:rPr>
                <w:rFonts w:ascii="Arial Narrow" w:hAnsi="Arial Narrow"/>
              </w:rPr>
            </w:pPr>
            <w:r>
              <w:rPr>
                <w:rFonts w:ascii="Arial Narrow" w:hAnsi="Arial Narrow"/>
              </w:rPr>
              <w:t xml:space="preserve">IT has to load our call lists.  This causes a time delay.  </w:t>
            </w:r>
          </w:p>
          <w:p w:rsidR="00F03F31" w:rsidRDefault="00F03F31" w:rsidP="00F03F31">
            <w:pPr>
              <w:pStyle w:val="ListParagraph"/>
              <w:numPr>
                <w:ilvl w:val="0"/>
                <w:numId w:val="9"/>
              </w:numPr>
              <w:rPr>
                <w:rFonts w:ascii="Arial Narrow" w:hAnsi="Arial Narrow"/>
              </w:rPr>
            </w:pPr>
            <w:r>
              <w:rPr>
                <w:rFonts w:ascii="Arial Narrow" w:hAnsi="Arial Narrow"/>
              </w:rPr>
              <w:t xml:space="preserve">Difficult IVR </w:t>
            </w:r>
            <w:r w:rsidR="00EF6A1F">
              <w:rPr>
                <w:rFonts w:ascii="Arial Narrow" w:hAnsi="Arial Narrow"/>
              </w:rPr>
              <w:t>setup with over 400 pages for in</w:t>
            </w:r>
            <w:r>
              <w:rPr>
                <w:rFonts w:ascii="Arial Narrow" w:hAnsi="Arial Narrow"/>
              </w:rPr>
              <w:t>structions.</w:t>
            </w:r>
          </w:p>
          <w:p w:rsidR="00EF6A1F" w:rsidRPr="00F03F31" w:rsidRDefault="00EF6A1F" w:rsidP="00F03F31">
            <w:pPr>
              <w:pStyle w:val="ListParagraph"/>
              <w:numPr>
                <w:ilvl w:val="0"/>
                <w:numId w:val="9"/>
              </w:numPr>
              <w:rPr>
                <w:rFonts w:ascii="Arial Narrow" w:hAnsi="Arial Narrow"/>
              </w:rPr>
            </w:pPr>
            <w:r>
              <w:rPr>
                <w:rFonts w:ascii="Arial Narrow" w:hAnsi="Arial Narrow"/>
              </w:rPr>
              <w:t xml:space="preserve">Difficulty call routing with the system for inbound.  </w:t>
            </w:r>
          </w:p>
        </w:tc>
      </w:tr>
      <w:tr w:rsidR="002F6F8D" w:rsidRPr="000C28AE" w:rsidTr="008A04C4">
        <w:tc>
          <w:tcPr>
            <w:tcW w:w="13338" w:type="dxa"/>
            <w:gridSpan w:val="2"/>
            <w:shd w:val="clear" w:color="auto" w:fill="DDD9C3" w:themeFill="background2" w:themeFillShade="E6"/>
          </w:tcPr>
          <w:p w:rsidR="002F6F8D" w:rsidRPr="00511FE2" w:rsidRDefault="002F6F8D" w:rsidP="000C28AE">
            <w:pPr>
              <w:jc w:val="center"/>
              <w:rPr>
                <w:rFonts w:asciiTheme="majorHAnsi" w:hAnsiTheme="majorHAnsi"/>
                <w:b/>
                <w:sz w:val="32"/>
                <w:szCs w:val="32"/>
              </w:rPr>
            </w:pPr>
            <w:r>
              <w:rPr>
                <w:rFonts w:asciiTheme="majorHAnsi" w:hAnsiTheme="majorHAnsi"/>
                <w:b/>
                <w:sz w:val="32"/>
                <w:szCs w:val="32"/>
              </w:rPr>
              <w:t>OPPORTUNITIES</w:t>
            </w:r>
          </w:p>
        </w:tc>
      </w:tr>
      <w:tr w:rsidR="002F6F8D" w:rsidRPr="000C28AE" w:rsidTr="00750EEC">
        <w:trPr>
          <w:trHeight w:val="980"/>
        </w:trPr>
        <w:tc>
          <w:tcPr>
            <w:tcW w:w="13338" w:type="dxa"/>
            <w:gridSpan w:val="2"/>
          </w:tcPr>
          <w:p w:rsidR="00EF6A1F" w:rsidRPr="002F5CCC" w:rsidRDefault="0066349F" w:rsidP="0066349F">
            <w:pPr>
              <w:rPr>
                <w:rFonts w:ascii="Arial Narrow" w:hAnsi="Arial Narrow"/>
              </w:rPr>
            </w:pPr>
            <w:r>
              <w:rPr>
                <w:rFonts w:ascii="Arial Narrow" w:hAnsi="Arial Narrow"/>
              </w:rPr>
              <w:t>There is opportunity to set up the content that FTC needs.  However, each new request or change creates more licensing fees, programming hours and extensive research.  I do not</w:t>
            </w:r>
            <w:r w:rsidR="00EF6A1F">
              <w:rPr>
                <w:rFonts w:ascii="Arial Narrow" w:hAnsi="Arial Narrow"/>
              </w:rPr>
              <w:t xml:space="preserve"> belie</w:t>
            </w:r>
            <w:r>
              <w:rPr>
                <w:rFonts w:ascii="Arial Narrow" w:hAnsi="Arial Narrow"/>
              </w:rPr>
              <w:t>ve it would be cost effective to continue with Noble.</w:t>
            </w:r>
          </w:p>
        </w:tc>
      </w:tr>
    </w:tbl>
    <w:p w:rsidR="002F5CCC" w:rsidRDefault="002F5CCC" w:rsidP="000F5098">
      <w:pPr>
        <w:rPr>
          <w:rFonts w:ascii="Arial Narrow" w:hAnsi="Arial Narrow"/>
        </w:rPr>
      </w:pPr>
    </w:p>
    <w:p w:rsidR="00EF6A1F" w:rsidRDefault="00EF6A1F">
      <w:pPr>
        <w:rPr>
          <w:rFonts w:asciiTheme="majorHAnsi" w:hAnsiTheme="majorHAnsi"/>
          <w:b/>
          <w:sz w:val="32"/>
          <w:szCs w:val="32"/>
        </w:rPr>
      </w:pPr>
    </w:p>
    <w:sectPr w:rsidR="00EF6A1F" w:rsidSect="000A2F5C">
      <w:footerReference w:type="default" r:id="rId8"/>
      <w:pgSz w:w="15840" w:h="12240" w:orient="landscape"/>
      <w:pgMar w:top="540" w:right="1440" w:bottom="630"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9A9" w:rsidRDefault="005879A9" w:rsidP="000A2F5C">
      <w:pPr>
        <w:spacing w:after="0" w:line="240" w:lineRule="auto"/>
      </w:pPr>
      <w:r>
        <w:separator/>
      </w:r>
    </w:p>
  </w:endnote>
  <w:endnote w:type="continuationSeparator" w:id="0">
    <w:p w:rsidR="005879A9" w:rsidRDefault="005879A9" w:rsidP="000A2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64327"/>
      <w:docPartObj>
        <w:docPartGallery w:val="Page Numbers (Bottom of Page)"/>
        <w:docPartUnique/>
      </w:docPartObj>
    </w:sdtPr>
    <w:sdtEndPr>
      <w:rPr>
        <w:noProof/>
      </w:rPr>
    </w:sdtEndPr>
    <w:sdtContent>
      <w:p w:rsidR="000A2F5C" w:rsidRDefault="000A2F5C">
        <w:pPr>
          <w:pStyle w:val="Footer"/>
          <w:jc w:val="center"/>
        </w:pPr>
        <w:r>
          <w:fldChar w:fldCharType="begin"/>
        </w:r>
        <w:r>
          <w:instrText xml:space="preserve"> PAGE   \* MERGEFORMAT </w:instrText>
        </w:r>
        <w:r>
          <w:fldChar w:fldCharType="separate"/>
        </w:r>
        <w:r w:rsidR="003842CB">
          <w:rPr>
            <w:noProof/>
          </w:rPr>
          <w:t>1</w:t>
        </w:r>
        <w:r>
          <w:rPr>
            <w:noProof/>
          </w:rPr>
          <w:fldChar w:fldCharType="end"/>
        </w:r>
      </w:p>
    </w:sdtContent>
  </w:sdt>
  <w:p w:rsidR="000A2F5C" w:rsidRDefault="000A2F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9A9" w:rsidRDefault="005879A9" w:rsidP="000A2F5C">
      <w:pPr>
        <w:spacing w:after="0" w:line="240" w:lineRule="auto"/>
      </w:pPr>
      <w:r>
        <w:separator/>
      </w:r>
    </w:p>
  </w:footnote>
  <w:footnote w:type="continuationSeparator" w:id="0">
    <w:p w:rsidR="005879A9" w:rsidRDefault="005879A9" w:rsidP="000A2F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284526"/>
    <w:multiLevelType w:val="hybridMultilevel"/>
    <w:tmpl w:val="F4202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9A6FD1"/>
    <w:multiLevelType w:val="hybridMultilevel"/>
    <w:tmpl w:val="07523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016B89"/>
    <w:multiLevelType w:val="hybridMultilevel"/>
    <w:tmpl w:val="8E7A50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244431F"/>
    <w:multiLevelType w:val="hybridMultilevel"/>
    <w:tmpl w:val="894238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0723142"/>
    <w:multiLevelType w:val="hybridMultilevel"/>
    <w:tmpl w:val="F5EE5A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73137D7"/>
    <w:multiLevelType w:val="hybridMultilevel"/>
    <w:tmpl w:val="CC66D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B367844"/>
    <w:multiLevelType w:val="hybridMultilevel"/>
    <w:tmpl w:val="280A5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D3A75BD"/>
    <w:multiLevelType w:val="hybridMultilevel"/>
    <w:tmpl w:val="1D188B4C"/>
    <w:lvl w:ilvl="0" w:tplc="1F985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E61136B"/>
    <w:multiLevelType w:val="hybridMultilevel"/>
    <w:tmpl w:val="6C9ACB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8"/>
  </w:num>
  <w:num w:numId="3">
    <w:abstractNumId w:val="2"/>
  </w:num>
  <w:num w:numId="4">
    <w:abstractNumId w:val="4"/>
  </w:num>
  <w:num w:numId="5">
    <w:abstractNumId w:val="6"/>
  </w:num>
  <w:num w:numId="6">
    <w:abstractNumId w:val="3"/>
  </w:num>
  <w:num w:numId="7">
    <w:abstractNumId w:val="5"/>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D19"/>
    <w:rsid w:val="000A2F5C"/>
    <w:rsid w:val="000A710B"/>
    <w:rsid w:val="000C28AE"/>
    <w:rsid w:val="000F5098"/>
    <w:rsid w:val="00160C5C"/>
    <w:rsid w:val="0016551F"/>
    <w:rsid w:val="002F5CCC"/>
    <w:rsid w:val="002F6F8D"/>
    <w:rsid w:val="00343DA3"/>
    <w:rsid w:val="003842CB"/>
    <w:rsid w:val="00403B9D"/>
    <w:rsid w:val="00511FE2"/>
    <w:rsid w:val="005879A9"/>
    <w:rsid w:val="0066349F"/>
    <w:rsid w:val="007536ED"/>
    <w:rsid w:val="007961DA"/>
    <w:rsid w:val="00836465"/>
    <w:rsid w:val="00932125"/>
    <w:rsid w:val="00BA13B0"/>
    <w:rsid w:val="00BB3519"/>
    <w:rsid w:val="00BF3B9C"/>
    <w:rsid w:val="00C95910"/>
    <w:rsid w:val="00EF6A1F"/>
    <w:rsid w:val="00F03F31"/>
    <w:rsid w:val="00F15C4D"/>
    <w:rsid w:val="00F65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133C07-9D9B-4EDB-87D6-B01F5D1B2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5D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F3B9C"/>
    <w:pPr>
      <w:ind w:left="720"/>
      <w:contextualSpacing/>
    </w:pPr>
  </w:style>
  <w:style w:type="paragraph" w:styleId="Header">
    <w:name w:val="header"/>
    <w:basedOn w:val="Normal"/>
    <w:link w:val="HeaderChar"/>
    <w:uiPriority w:val="99"/>
    <w:unhideWhenUsed/>
    <w:rsid w:val="000A2F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F5C"/>
  </w:style>
  <w:style w:type="paragraph" w:styleId="Footer">
    <w:name w:val="footer"/>
    <w:basedOn w:val="Normal"/>
    <w:link w:val="FooterChar"/>
    <w:uiPriority w:val="99"/>
    <w:unhideWhenUsed/>
    <w:rsid w:val="000A2F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F5C"/>
  </w:style>
  <w:style w:type="paragraph" w:styleId="BalloonText">
    <w:name w:val="Balloon Text"/>
    <w:basedOn w:val="Normal"/>
    <w:link w:val="BalloonTextChar"/>
    <w:uiPriority w:val="99"/>
    <w:semiHidden/>
    <w:unhideWhenUsed/>
    <w:rsid w:val="009321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21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92B7B-F233-4EE1-A682-A98C8E1F6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232</Words>
  <Characters>1327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Feed The Children, Inc.</Company>
  <LinksUpToDate>false</LinksUpToDate>
  <CharactersWithSpaces>1556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 Phipps, PMP</dc:creator>
  <cp:lastModifiedBy>Rae Jensen</cp:lastModifiedBy>
  <cp:revision>4</cp:revision>
  <cp:lastPrinted>2013-12-12T21:47:00Z</cp:lastPrinted>
  <dcterms:created xsi:type="dcterms:W3CDTF">2014-02-13T14:41:00Z</dcterms:created>
  <dcterms:modified xsi:type="dcterms:W3CDTF">2014-02-24T17:31:00Z</dcterms:modified>
</cp:coreProperties>
</file>